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1" w:rsidRDefault="006535E1">
      <w:pPr>
        <w:rPr>
          <w:rFonts w:hint="cs"/>
          <w:rtl/>
          <w:lang w:bidi="ar-EG"/>
        </w:rPr>
      </w:pPr>
    </w:p>
    <w:p w:rsidR="005D3CFD" w:rsidRPr="00CF0169" w:rsidRDefault="00CF0169" w:rsidP="00CF0169">
      <w:pPr>
        <w:jc w:val="center"/>
        <w:rPr>
          <w:rFonts w:hint="cs"/>
          <w:b/>
          <w:bCs/>
          <w:color w:val="FF0000"/>
          <w:sz w:val="40"/>
          <w:szCs w:val="40"/>
          <w:rtl/>
          <w:lang w:bidi="ar-EG"/>
        </w:rPr>
      </w:pPr>
      <w:r w:rsidRPr="00CF0169">
        <w:rPr>
          <w:rFonts w:hint="cs"/>
          <w:b/>
          <w:bCs/>
          <w:color w:val="FF0000"/>
          <w:sz w:val="40"/>
          <w:szCs w:val="40"/>
          <w:rtl/>
          <w:lang w:bidi="ar-EG"/>
        </w:rPr>
        <w:t>من هو الفريق طيار عبد المنعم عبد الرؤوف</w:t>
      </w:r>
    </w:p>
    <w:p w:rsidR="005D3CFD" w:rsidRPr="00CF0169" w:rsidRDefault="005D3CFD">
      <w:pPr>
        <w:rPr>
          <w:rFonts w:hint="cs"/>
          <w:b/>
          <w:bCs/>
          <w:rtl/>
          <w:lang w:bidi="ar-EG"/>
        </w:rPr>
      </w:pPr>
    </w:p>
    <w:p w:rsidR="005D3CFD" w:rsidRPr="00CF0169" w:rsidRDefault="005D3CFD" w:rsidP="005D3CFD">
      <w:pPr>
        <w:rPr>
          <w:rFonts w:hint="cs"/>
          <w:b/>
          <w:bCs/>
          <w:sz w:val="28"/>
          <w:szCs w:val="28"/>
          <w:rtl/>
          <w:lang w:bidi="ar-EG"/>
        </w:rPr>
      </w:pPr>
      <w:r w:rsidRPr="00CF0169">
        <w:rPr>
          <w:b/>
          <w:bCs/>
          <w:sz w:val="28"/>
          <w:szCs w:val="28"/>
          <w:rtl/>
        </w:rPr>
        <w:t>الفريق طيار عبد المنعم عبد الرؤوف بسيم أبو الفضل</w:t>
      </w:r>
      <w:r w:rsidRPr="00CF0169">
        <w:rPr>
          <w:b/>
          <w:bCs/>
          <w:sz w:val="28"/>
          <w:szCs w:val="28"/>
          <w:lang w:bidi="ar-EG"/>
        </w:rPr>
        <w:t> </w:t>
      </w:r>
      <w:r w:rsidRPr="00CF0169">
        <w:rPr>
          <w:b/>
          <w:bCs/>
          <w:sz w:val="28"/>
          <w:szCs w:val="28"/>
          <w:rtl/>
        </w:rPr>
        <w:t>من مؤسسى تنظيم</w:t>
      </w:r>
      <w:r w:rsidRPr="00CF0169">
        <w:rPr>
          <w:b/>
          <w:bCs/>
          <w:sz w:val="28"/>
          <w:szCs w:val="28"/>
          <w:lang w:bidi="ar-EG"/>
        </w:rPr>
        <w:t> </w:t>
      </w:r>
      <w:hyperlink r:id="rId5" w:tooltip="الضباط الأحرار" w:history="1">
        <w:r w:rsidRPr="00CF0169">
          <w:rPr>
            <w:rStyle w:val="Hyperlink"/>
            <w:b/>
            <w:bCs/>
            <w:color w:val="auto"/>
            <w:sz w:val="28"/>
            <w:szCs w:val="28"/>
            <w:rtl/>
          </w:rPr>
          <w:t>الضباط الأحرار</w:t>
        </w:r>
      </w:hyperlink>
      <w:r w:rsidRPr="00CF0169">
        <w:rPr>
          <w:b/>
          <w:bCs/>
          <w:sz w:val="28"/>
          <w:szCs w:val="28"/>
          <w:lang w:bidi="ar-EG"/>
        </w:rPr>
        <w:t> </w:t>
      </w:r>
      <w:r w:rsidRPr="00CF0169">
        <w:rPr>
          <w:b/>
          <w:bCs/>
          <w:sz w:val="28"/>
          <w:szCs w:val="28"/>
          <w:rtl/>
        </w:rPr>
        <w:t>ولد في</w:t>
      </w:r>
      <w:r w:rsidRPr="00CF0169">
        <w:rPr>
          <w:b/>
          <w:bCs/>
          <w:sz w:val="28"/>
          <w:szCs w:val="28"/>
          <w:lang w:bidi="ar-EG"/>
        </w:rPr>
        <w:t> </w:t>
      </w:r>
      <w:hyperlink r:id="rId6" w:tooltip="16 مايو" w:history="1">
        <w:r w:rsidRPr="00CF0169">
          <w:rPr>
            <w:rStyle w:val="Hyperlink"/>
            <w:b/>
            <w:bCs/>
            <w:color w:val="auto"/>
            <w:sz w:val="28"/>
            <w:szCs w:val="28"/>
            <w:lang w:bidi="ar-EG"/>
          </w:rPr>
          <w:t xml:space="preserve">16 </w:t>
        </w:r>
        <w:r w:rsidRPr="00CF0169">
          <w:rPr>
            <w:rStyle w:val="Hyperlink"/>
            <w:b/>
            <w:bCs/>
            <w:color w:val="auto"/>
            <w:sz w:val="28"/>
            <w:szCs w:val="28"/>
            <w:rtl/>
          </w:rPr>
          <w:t>مايو</w:t>
        </w:r>
      </w:hyperlink>
      <w:r w:rsidRPr="00CF0169">
        <w:rPr>
          <w:b/>
          <w:bCs/>
          <w:sz w:val="28"/>
          <w:szCs w:val="28"/>
          <w:rtl/>
        </w:rPr>
        <w:t>عام</w:t>
      </w:r>
      <w:r w:rsidRPr="00CF0169">
        <w:rPr>
          <w:b/>
          <w:bCs/>
          <w:sz w:val="28"/>
          <w:szCs w:val="28"/>
          <w:lang w:bidi="ar-EG"/>
        </w:rPr>
        <w:t> </w:t>
      </w:r>
      <w:hyperlink r:id="rId7" w:tooltip="1914" w:history="1">
        <w:r w:rsidRPr="00CF0169">
          <w:rPr>
            <w:rStyle w:val="Hyperlink"/>
            <w:b/>
            <w:bCs/>
            <w:color w:val="auto"/>
            <w:sz w:val="28"/>
            <w:szCs w:val="28"/>
            <w:lang w:bidi="ar-EG"/>
          </w:rPr>
          <w:t>1914</w:t>
        </w:r>
      </w:hyperlink>
      <w:r w:rsidRPr="00CF0169">
        <w:rPr>
          <w:b/>
          <w:bCs/>
          <w:sz w:val="28"/>
          <w:szCs w:val="28"/>
          <w:lang w:bidi="ar-EG"/>
        </w:rPr>
        <w:t> </w:t>
      </w:r>
      <w:hyperlink r:id="rId8" w:tooltip="حى العباسية (الصفحة غير موجودة)" w:history="1">
        <w:r w:rsidRPr="00CF0169">
          <w:rPr>
            <w:rStyle w:val="Hyperlink"/>
            <w:b/>
            <w:bCs/>
            <w:color w:val="auto"/>
            <w:sz w:val="28"/>
            <w:szCs w:val="28"/>
            <w:rtl/>
          </w:rPr>
          <w:t>بحى العباسية</w:t>
        </w:r>
      </w:hyperlink>
      <w:r w:rsidRPr="00CF0169">
        <w:rPr>
          <w:b/>
          <w:bCs/>
          <w:sz w:val="28"/>
          <w:szCs w:val="28"/>
          <w:lang w:bidi="ar-EG"/>
        </w:rPr>
        <w:t> </w:t>
      </w:r>
      <w:hyperlink r:id="rId9" w:tooltip="القاهرة" w:history="1">
        <w:r w:rsidRPr="00CF0169">
          <w:rPr>
            <w:rStyle w:val="Hyperlink"/>
            <w:b/>
            <w:bCs/>
            <w:color w:val="auto"/>
            <w:sz w:val="28"/>
            <w:szCs w:val="28"/>
            <w:rtl/>
          </w:rPr>
          <w:t>بالقاهرة</w:t>
        </w:r>
      </w:hyperlink>
      <w:r w:rsidRPr="00CF0169">
        <w:rPr>
          <w:b/>
          <w:bCs/>
          <w:sz w:val="28"/>
          <w:szCs w:val="28"/>
          <w:lang w:bidi="ar-EG"/>
        </w:rPr>
        <w:t xml:space="preserve"> , </w:t>
      </w:r>
      <w:r w:rsidRPr="00CF0169">
        <w:rPr>
          <w:b/>
          <w:bCs/>
          <w:sz w:val="28"/>
          <w:szCs w:val="28"/>
          <w:rtl/>
        </w:rPr>
        <w:t>كان إسلامي الأتجاه والفكر وانتمى إلى</w:t>
      </w:r>
      <w:r w:rsidRPr="00CF0169">
        <w:rPr>
          <w:b/>
          <w:bCs/>
          <w:sz w:val="28"/>
          <w:szCs w:val="28"/>
          <w:lang w:bidi="ar-EG"/>
        </w:rPr>
        <w:t> </w:t>
      </w:r>
      <w:hyperlink r:id="rId10" w:tooltip="الاخوان المسلمين" w:history="1">
        <w:r w:rsidRPr="00CF0169">
          <w:rPr>
            <w:rStyle w:val="Hyperlink"/>
            <w:b/>
            <w:bCs/>
            <w:color w:val="auto"/>
            <w:sz w:val="28"/>
            <w:szCs w:val="28"/>
            <w:rtl/>
          </w:rPr>
          <w:t>الاخوان المسلمين</w:t>
        </w:r>
      </w:hyperlink>
      <w:r w:rsidRPr="00CF0169">
        <w:rPr>
          <w:b/>
          <w:bCs/>
          <w:sz w:val="28"/>
          <w:szCs w:val="28"/>
          <w:lang w:bidi="ar-EG"/>
        </w:rPr>
        <w:t> </w:t>
      </w:r>
      <w:r w:rsidRPr="00CF0169">
        <w:rPr>
          <w:b/>
          <w:bCs/>
          <w:sz w:val="28"/>
          <w:szCs w:val="28"/>
          <w:rtl/>
        </w:rPr>
        <w:t>وشارك معهم في</w:t>
      </w:r>
      <w:r w:rsidR="00CF0169">
        <w:rPr>
          <w:rFonts w:hint="cs"/>
          <w:b/>
          <w:bCs/>
          <w:sz w:val="28"/>
          <w:szCs w:val="28"/>
          <w:rtl/>
        </w:rPr>
        <w:t xml:space="preserve"> </w:t>
      </w:r>
      <w:hyperlink r:id="rId11" w:tooltip="حرب عام 1948" w:history="1">
        <w:r w:rsidRPr="00CF0169">
          <w:rPr>
            <w:rStyle w:val="Hyperlink"/>
            <w:b/>
            <w:bCs/>
            <w:color w:val="auto"/>
            <w:sz w:val="28"/>
            <w:szCs w:val="28"/>
            <w:rtl/>
          </w:rPr>
          <w:t>حرب عام 1948</w:t>
        </w:r>
      </w:hyperlink>
      <w:r w:rsidRPr="00CF0169">
        <w:rPr>
          <w:b/>
          <w:bCs/>
          <w:sz w:val="28"/>
          <w:szCs w:val="28"/>
          <w:lang w:bidi="ar-EG"/>
        </w:rPr>
        <w:t> </w:t>
      </w:r>
      <w:r w:rsidRPr="00CF0169">
        <w:rPr>
          <w:b/>
          <w:bCs/>
          <w:sz w:val="28"/>
          <w:szCs w:val="28"/>
          <w:rtl/>
        </w:rPr>
        <w:t>وقام بتدريب المشتركين في الحرب من جماعة</w:t>
      </w:r>
      <w:r w:rsidRPr="00CF0169">
        <w:rPr>
          <w:b/>
          <w:bCs/>
          <w:sz w:val="28"/>
          <w:szCs w:val="28"/>
          <w:lang w:bidi="ar-EG"/>
        </w:rPr>
        <w:t> </w:t>
      </w:r>
      <w:hyperlink r:id="rId12" w:tooltip="الإخوان المسلمين" w:history="1">
        <w:r w:rsidRPr="00CF0169">
          <w:rPr>
            <w:rStyle w:val="Hyperlink"/>
            <w:b/>
            <w:bCs/>
            <w:color w:val="auto"/>
            <w:sz w:val="28"/>
            <w:szCs w:val="28"/>
            <w:rtl/>
          </w:rPr>
          <w:t>الإخوان المسلمين</w:t>
        </w:r>
      </w:hyperlink>
      <w:r w:rsidRPr="00CF0169">
        <w:rPr>
          <w:b/>
          <w:bCs/>
          <w:sz w:val="28"/>
          <w:szCs w:val="28"/>
          <w:lang w:bidi="ar-EG"/>
        </w:rPr>
        <w:t xml:space="preserve"> , </w:t>
      </w:r>
      <w:r w:rsidRPr="00CF0169">
        <w:rPr>
          <w:b/>
          <w:bCs/>
          <w:sz w:val="28"/>
          <w:szCs w:val="28"/>
          <w:rtl/>
        </w:rPr>
        <w:t>شارك في ثورة 23 يونيو و قد حاصر قصر رأس التين و اجبر الملك</w:t>
      </w:r>
      <w:r w:rsidRPr="00CF0169">
        <w:rPr>
          <w:b/>
          <w:bCs/>
          <w:sz w:val="28"/>
          <w:szCs w:val="28"/>
          <w:lang w:bidi="ar-EG"/>
        </w:rPr>
        <w:t> </w:t>
      </w:r>
      <w:hyperlink r:id="rId13" w:tooltip="فاروق الأول" w:history="1">
        <w:r w:rsidRPr="00CF0169">
          <w:rPr>
            <w:rStyle w:val="Hyperlink"/>
            <w:b/>
            <w:bCs/>
            <w:color w:val="auto"/>
            <w:sz w:val="28"/>
            <w:szCs w:val="28"/>
            <w:rtl/>
          </w:rPr>
          <w:t>فاروق</w:t>
        </w:r>
      </w:hyperlink>
      <w:r w:rsidRPr="00CF0169">
        <w:rPr>
          <w:b/>
          <w:bCs/>
          <w:sz w:val="28"/>
          <w:szCs w:val="28"/>
          <w:lang w:bidi="ar-EG"/>
        </w:rPr>
        <w:t> </w:t>
      </w:r>
      <w:r w:rsidRPr="00CF0169">
        <w:rPr>
          <w:b/>
          <w:bCs/>
          <w:sz w:val="28"/>
          <w:szCs w:val="28"/>
          <w:rtl/>
        </w:rPr>
        <w:t>على التنازل عن العرش , تعرض للتضيق بسب حملة الرئيس</w:t>
      </w:r>
      <w:r w:rsidRPr="00CF0169">
        <w:rPr>
          <w:b/>
          <w:bCs/>
          <w:sz w:val="28"/>
          <w:szCs w:val="28"/>
          <w:lang w:bidi="ar-EG"/>
        </w:rPr>
        <w:t> </w:t>
      </w:r>
      <w:hyperlink r:id="rId14" w:tooltip="جمال عبد الناصر" w:history="1">
        <w:r w:rsidRPr="00CF0169">
          <w:rPr>
            <w:rStyle w:val="Hyperlink"/>
            <w:b/>
            <w:bCs/>
            <w:color w:val="auto"/>
            <w:sz w:val="28"/>
            <w:szCs w:val="28"/>
            <w:rtl/>
          </w:rPr>
          <w:t>جمال عبد الناصر</w:t>
        </w:r>
      </w:hyperlink>
      <w:r w:rsidRPr="00CF0169">
        <w:rPr>
          <w:b/>
          <w:bCs/>
          <w:sz w:val="28"/>
          <w:szCs w:val="28"/>
          <w:lang w:bidi="ar-EG"/>
        </w:rPr>
        <w:t> </w:t>
      </w:r>
      <w:r w:rsidRPr="00CF0169">
        <w:rPr>
          <w:b/>
          <w:bCs/>
          <w:sz w:val="28"/>
          <w:szCs w:val="28"/>
          <w:rtl/>
        </w:rPr>
        <w:t>على الاخوان مما ادى إلى خروجه من مصر عام</w:t>
      </w:r>
      <w:r w:rsidRPr="00CF0169">
        <w:rPr>
          <w:b/>
          <w:bCs/>
          <w:sz w:val="28"/>
          <w:szCs w:val="28"/>
          <w:lang w:bidi="ar-EG"/>
        </w:rPr>
        <w:t> </w:t>
      </w:r>
      <w:hyperlink r:id="rId15" w:tooltip="1955" w:history="1">
        <w:r w:rsidRPr="00CF0169">
          <w:rPr>
            <w:rStyle w:val="Hyperlink"/>
            <w:b/>
            <w:bCs/>
            <w:color w:val="auto"/>
            <w:sz w:val="28"/>
            <w:szCs w:val="28"/>
            <w:lang w:bidi="ar-EG"/>
          </w:rPr>
          <w:t>1955</w:t>
        </w:r>
      </w:hyperlink>
      <w:r w:rsidRPr="00CF0169">
        <w:rPr>
          <w:b/>
          <w:bCs/>
          <w:sz w:val="28"/>
          <w:szCs w:val="28"/>
          <w:lang w:bidi="ar-EG"/>
        </w:rPr>
        <w:t xml:space="preserve"> , </w:t>
      </w:r>
      <w:r w:rsidRPr="00CF0169">
        <w:rPr>
          <w:b/>
          <w:bCs/>
          <w:sz w:val="28"/>
          <w:szCs w:val="28"/>
          <w:rtl/>
        </w:rPr>
        <w:t>عاد إلى مصر سنة 1972 وصدر قرار جمهوري بإلغاء حكم الإعدام الصادر ضده عام 1954 , توفي بعد معناة طويلة مع المرض عام</w:t>
      </w:r>
      <w:r w:rsidRPr="00CF0169">
        <w:rPr>
          <w:b/>
          <w:bCs/>
          <w:sz w:val="28"/>
          <w:szCs w:val="28"/>
          <w:lang w:bidi="ar-EG"/>
        </w:rPr>
        <w:t> </w:t>
      </w:r>
      <w:hyperlink r:id="rId16" w:tooltip="1985" w:history="1">
        <w:r w:rsidRPr="00CF0169">
          <w:rPr>
            <w:rStyle w:val="Hyperlink"/>
            <w:b/>
            <w:bCs/>
            <w:color w:val="auto"/>
            <w:sz w:val="28"/>
            <w:szCs w:val="28"/>
            <w:lang w:bidi="ar-EG"/>
          </w:rPr>
          <w:t>1985</w:t>
        </w:r>
      </w:hyperlink>
    </w:p>
    <w:p w:rsidR="005D3CFD" w:rsidRPr="00CF0169" w:rsidRDefault="00CF0169" w:rsidP="005D3CFD">
      <w:pPr>
        <w:rPr>
          <w:rFonts w:hint="cs"/>
          <w:b/>
          <w:bCs/>
          <w:sz w:val="28"/>
          <w:szCs w:val="28"/>
          <w:rtl/>
          <w:lang w:bidi="ar-EG"/>
        </w:rPr>
      </w:pPr>
      <w:r>
        <w:rPr>
          <w:rFonts w:hint="cs"/>
          <w:b/>
          <w:bCs/>
          <w:sz w:val="28"/>
          <w:szCs w:val="28"/>
          <w:rtl/>
        </w:rPr>
        <w:t>ف</w:t>
      </w:r>
      <w:bookmarkStart w:id="0" w:name="_GoBack"/>
      <w:bookmarkEnd w:id="0"/>
      <w:r w:rsidR="005D3CFD" w:rsidRPr="00CF0169">
        <w:rPr>
          <w:b/>
          <w:bCs/>
          <w:sz w:val="28"/>
          <w:szCs w:val="28"/>
          <w:rtl/>
        </w:rPr>
        <w:t>ي عام 1942م تعرَّف على الإخوان المسلمين.. "بعد صدور قرار بإعادته إلى الجيش ذهب إلى إدارة الجيش بوزارة الحربية لاستلام بعض المبالغ المجمدة له بالوزارة منذ محاكمته وسجنه، وقابل الموظف المختص، والذي لم يعرف اسمه، ولكن استراح إليه وإلى أسلوب استقباله له بمودة ومحبة وأخوة، وفي أثناء جلوسه في مكتبه انتظارا لإنهاء موضوعه لمح على مكتبه جريدة مكتوبًا عليها (الإخوان المسلمون لسان الحق والقوة والحرية)، فسأل الرجل باستغراب: وهل يوجد في مصر مَن يعرف أو يعمل من أجل الحق والقوة والحرية؟ فأجاب الرجل: نعم الإخوان المسلمون، فطلب منه أن يُعرِّفه بهم فأعطاه عنوان المركز العام بالحلمية واسم الأستاذ البنا"، والتقى بالإمام البنا في زيارة حضرها الصاغ</w:t>
      </w:r>
      <w:r w:rsidR="005D3CFD" w:rsidRPr="00CF0169">
        <w:rPr>
          <w:b/>
          <w:bCs/>
          <w:sz w:val="28"/>
          <w:szCs w:val="28"/>
          <w:lang w:bidi="ar-EG"/>
        </w:rPr>
        <w:t> </w:t>
      </w:r>
      <w:hyperlink r:id="rId17" w:tooltip="محمود لبيب" w:history="1">
        <w:r w:rsidR="005D3CFD" w:rsidRPr="00CF0169">
          <w:rPr>
            <w:rStyle w:val="Hyperlink"/>
            <w:b/>
            <w:bCs/>
            <w:color w:val="auto"/>
            <w:sz w:val="28"/>
            <w:szCs w:val="28"/>
            <w:rtl/>
          </w:rPr>
          <w:t>محمود لبيب</w:t>
        </w:r>
      </w:hyperlink>
      <w:r w:rsidR="005D3CFD" w:rsidRPr="00CF0169">
        <w:rPr>
          <w:b/>
          <w:bCs/>
          <w:sz w:val="28"/>
          <w:szCs w:val="28"/>
          <w:lang w:bidi="ar-EG"/>
        </w:rPr>
        <w:t> </w:t>
      </w:r>
      <w:r w:rsidR="005D3CFD" w:rsidRPr="00CF0169">
        <w:rPr>
          <w:b/>
          <w:bCs/>
          <w:sz w:val="28"/>
          <w:szCs w:val="28"/>
          <w:rtl/>
        </w:rPr>
        <w:t>والدكتور حسين كمال الدين وبدأ عبد المنعم في الحركة والاتصال بالضباط ودعوتهم فرديا للارتباط بالعمل الوطني لتحرير البلاد من الاحتلال وإصلاح الحكم الذي كان يرتع في الفساد</w:t>
      </w:r>
      <w:r w:rsidR="005D3CFD" w:rsidRPr="00CF0169">
        <w:rPr>
          <w:b/>
          <w:bCs/>
          <w:sz w:val="28"/>
          <w:szCs w:val="28"/>
          <w:lang w:bidi="ar-EG"/>
        </w:rPr>
        <w:t>.</w:t>
      </w:r>
    </w:p>
    <w:p w:rsidR="005D3CFD" w:rsidRPr="00CF0169" w:rsidRDefault="005D3CFD" w:rsidP="005D3CFD">
      <w:pPr>
        <w:rPr>
          <w:b/>
          <w:bCs/>
          <w:sz w:val="28"/>
          <w:szCs w:val="28"/>
          <w:lang w:bidi="ar-EG"/>
        </w:rPr>
      </w:pPr>
      <w:r w:rsidRPr="00CF0169">
        <w:rPr>
          <w:b/>
          <w:bCs/>
          <w:sz w:val="28"/>
          <w:szCs w:val="28"/>
          <w:rtl/>
        </w:rPr>
        <w:t>شارك في الجهاد مع قوات المتطوعين في فلسطين والتي كان أغلبها من شباب الإخوان المسلمين وبعض رجال ليبيا والجزائر، والتي كانت قيادتها العامة</w:t>
      </w:r>
      <w:r w:rsidRPr="00CF0169">
        <w:rPr>
          <w:b/>
          <w:bCs/>
          <w:sz w:val="28"/>
          <w:szCs w:val="28"/>
          <w:lang w:bidi="ar-EG"/>
        </w:rPr>
        <w:t> </w:t>
      </w:r>
      <w:hyperlink r:id="rId18" w:tooltip="أحمد عبد العزيز (عسكري مصري)" w:history="1">
        <w:r w:rsidRPr="00CF0169">
          <w:rPr>
            <w:rStyle w:val="Hyperlink"/>
            <w:b/>
            <w:bCs/>
            <w:color w:val="auto"/>
            <w:sz w:val="28"/>
            <w:szCs w:val="28"/>
            <w:rtl/>
          </w:rPr>
          <w:t>لأحمد عبد العزيز</w:t>
        </w:r>
      </w:hyperlink>
      <w:r w:rsidRPr="00CF0169">
        <w:rPr>
          <w:b/>
          <w:bCs/>
          <w:sz w:val="28"/>
          <w:szCs w:val="28"/>
          <w:lang w:bidi="ar-EG"/>
        </w:rPr>
        <w:t> </w:t>
      </w:r>
      <w:r w:rsidRPr="00CF0169">
        <w:rPr>
          <w:b/>
          <w:bCs/>
          <w:sz w:val="28"/>
          <w:szCs w:val="28"/>
          <w:rtl/>
        </w:rPr>
        <w:t>وكانت الأوامر قد صدرت باعتبار المتطوعين قوات خفيفة الحركة تنتقل بسرعة أمام الجيش وتقوم بالأعمال الفدائية، فلما وصلت القوات إلى بلدة العوجة استقرت بها فصيلتان من الليبيين ومجموعتان من المتطوعين المصريين تحت قيادة البكباشي أركان حرب</w:t>
      </w:r>
      <w:r w:rsidRPr="00CF0169">
        <w:rPr>
          <w:b/>
          <w:bCs/>
          <w:sz w:val="28"/>
          <w:szCs w:val="28"/>
          <w:lang w:bidi="ar-EG"/>
        </w:rPr>
        <w:t>: </w:t>
      </w:r>
      <w:hyperlink r:id="rId19" w:tooltip="زكريا الورداني (الصفحة غير موجودة)" w:history="1">
        <w:r w:rsidRPr="00CF0169">
          <w:rPr>
            <w:rStyle w:val="Hyperlink"/>
            <w:b/>
            <w:bCs/>
            <w:color w:val="auto"/>
            <w:sz w:val="28"/>
            <w:szCs w:val="28"/>
            <w:rtl/>
          </w:rPr>
          <w:t>زكريا الورداني</w:t>
        </w:r>
      </w:hyperlink>
      <w:r w:rsidRPr="00CF0169">
        <w:rPr>
          <w:b/>
          <w:bCs/>
          <w:sz w:val="28"/>
          <w:szCs w:val="28"/>
          <w:lang w:bidi="ar-EG"/>
        </w:rPr>
        <w:t> </w:t>
      </w:r>
      <w:r w:rsidRPr="00CF0169">
        <w:rPr>
          <w:b/>
          <w:bCs/>
          <w:sz w:val="28"/>
          <w:szCs w:val="28"/>
          <w:rtl/>
        </w:rPr>
        <w:t>الذي اختار موقع القيادة لنفسه في العوجة، ووجد أن قرية العسلوج محاطة بعدد من المستعمرات، وأن استيلاء اليهود عليها يهدد بقطع الطريق بين الخليل وبئر السبع (تأتي أهميتها من بئر المياه الموجود بها والطريق البري الممتد في وسطها إلى بئر سبع والخليل والقدس ونابلس وصفد حتى الناقورة) فأرسل اليوزباشي:عبد المنعم عبد الرؤوف لاحتلالها واستخدامها قاعدة للقيام بعمليات فدائية ضد مستعمرات العدو وطرق تموينه. كان معه قوة من 74 متطوعًا منهم 20 جزائريًا و19 ليبيًا والباقون من متطوعي الإخوان المسلمين.. ثم سحب</w:t>
      </w:r>
      <w:r w:rsidRPr="00CF0169">
        <w:rPr>
          <w:b/>
          <w:bCs/>
          <w:sz w:val="28"/>
          <w:szCs w:val="28"/>
          <w:lang w:bidi="ar-EG"/>
        </w:rPr>
        <w:t> </w:t>
      </w:r>
      <w:hyperlink r:id="rId20" w:tooltip="أحمد عبد العزيز (عسكري مصري)" w:history="1">
        <w:r w:rsidRPr="00CF0169">
          <w:rPr>
            <w:rStyle w:val="Hyperlink"/>
            <w:b/>
            <w:bCs/>
            <w:color w:val="auto"/>
            <w:sz w:val="28"/>
            <w:szCs w:val="28"/>
            <w:rtl/>
          </w:rPr>
          <w:t>أحمد عبد العزيز</w:t>
        </w:r>
      </w:hyperlink>
      <w:r w:rsidRPr="00CF0169">
        <w:rPr>
          <w:b/>
          <w:bCs/>
          <w:sz w:val="28"/>
          <w:szCs w:val="28"/>
          <w:lang w:bidi="ar-EG"/>
        </w:rPr>
        <w:t> </w:t>
      </w:r>
      <w:r w:rsidRPr="00CF0169">
        <w:rPr>
          <w:b/>
          <w:bCs/>
          <w:sz w:val="28"/>
          <w:szCs w:val="28"/>
          <w:rtl/>
        </w:rPr>
        <w:t>معظم القوات التي تركها في العوجة وعسلوج إلى الخليل وبيت لحم</w:t>
      </w:r>
      <w:r w:rsidRPr="00CF0169">
        <w:rPr>
          <w:b/>
          <w:bCs/>
          <w:sz w:val="28"/>
          <w:szCs w:val="28"/>
          <w:lang w:bidi="ar-EG"/>
        </w:rPr>
        <w:t>.</w:t>
      </w:r>
    </w:p>
    <w:p w:rsidR="005D3CFD" w:rsidRPr="00CF0169" w:rsidRDefault="005D3CFD" w:rsidP="005D3CFD">
      <w:pPr>
        <w:rPr>
          <w:b/>
          <w:bCs/>
          <w:sz w:val="28"/>
          <w:szCs w:val="28"/>
          <w:lang w:bidi="ar-EG"/>
        </w:rPr>
      </w:pPr>
      <w:r w:rsidRPr="00CF0169">
        <w:rPr>
          <w:b/>
          <w:bCs/>
          <w:sz w:val="28"/>
          <w:szCs w:val="28"/>
          <w:rtl/>
        </w:rPr>
        <w:lastRenderedPageBreak/>
        <w:t xml:space="preserve">قامت القوة بعمل كمائن ليلية ضد دبابات ومصفحات العدو وعمل نقاط ملاحظة للإبلاغ عن تحركات العدو أولاً بأول.. كما قامت باحتلال الموقع المشرف على الطريق البري الرابط بين العوجة وبئر السبع.. </w:t>
      </w:r>
      <w:proofErr w:type="gramStart"/>
      <w:r w:rsidRPr="00CF0169">
        <w:rPr>
          <w:b/>
          <w:bCs/>
          <w:sz w:val="28"/>
          <w:szCs w:val="28"/>
          <w:rtl/>
        </w:rPr>
        <w:t>وكذلك</w:t>
      </w:r>
      <w:proofErr w:type="gramEnd"/>
      <w:r w:rsidRPr="00CF0169">
        <w:rPr>
          <w:b/>
          <w:bCs/>
          <w:sz w:val="28"/>
          <w:szCs w:val="28"/>
          <w:rtl/>
        </w:rPr>
        <w:t xml:space="preserve"> قامت القوة باحتلال مئذنة المسجد الوحيد بالقرية، ورابطت فيه قوة من حملة القنابل اليدوية لضرب أي تجمعات للعدو تنجح في التسلل للقرية.في أواخر مايو أرسلت قيادة المتطوعين أمرًا بإرسال المتطوعين الجزائريين وعددهم عشرون جنديًا إلى مقر القيادة في بيت لحم، وامتنعت قوات المتطوعين الليبيين عن المشاركة في القتال لرغبتهم في اللحاق بالقوات الجزائرية</w:t>
      </w:r>
      <w:r w:rsidRPr="00CF0169">
        <w:rPr>
          <w:b/>
          <w:bCs/>
          <w:sz w:val="28"/>
          <w:szCs w:val="28"/>
          <w:lang w:bidi="ar-EG"/>
        </w:rPr>
        <w:t>.</w:t>
      </w:r>
    </w:p>
    <w:p w:rsidR="005D3CFD" w:rsidRPr="00CF0169" w:rsidRDefault="005D3CFD" w:rsidP="005D3CFD">
      <w:pPr>
        <w:rPr>
          <w:b/>
          <w:bCs/>
          <w:sz w:val="28"/>
          <w:szCs w:val="28"/>
          <w:lang w:bidi="ar-EG"/>
        </w:rPr>
      </w:pPr>
      <w:r w:rsidRPr="00CF0169">
        <w:rPr>
          <w:b/>
          <w:bCs/>
          <w:sz w:val="28"/>
          <w:szCs w:val="28"/>
          <w:rtl/>
        </w:rPr>
        <w:t>في أول يوم من أيام الهدنة غدر اليهود كعادتهم وقاموا مساء يوم 11/6/48 بالهجوم على القرية، واشتبكت معهم قوات كمائن المتطوعين، واستطاعوا تدمير 11 مصفحة يهودية بمن فيها، وقام الإخوة الثلاثة المرابطين بالمئذنة بقذف قوات العدو بالقنابل اليدوية مما سبب له خسارة كبيرة في الأفراد.. واستمرت المعركة حتى الفجر، ثم انسحبت باقي القوة إلى العوجة حيث مركز المتطوعين.. وذهب الأبطال الثلاثة الذين كانوا بالمئذنة شهداء في سبيل الله بعدما قاموا بتفجير مخزن الذخيرة بعد دخول قوات اليهود فيه وامتلائه بهم</w:t>
      </w:r>
      <w:r w:rsidRPr="00CF0169">
        <w:rPr>
          <w:b/>
          <w:bCs/>
          <w:sz w:val="28"/>
          <w:szCs w:val="28"/>
          <w:lang w:bidi="ar-EG"/>
        </w:rPr>
        <w:t>.</w:t>
      </w:r>
    </w:p>
    <w:p w:rsidR="005D3CFD" w:rsidRPr="00CF0169" w:rsidRDefault="005D3CFD" w:rsidP="005D3CFD">
      <w:pPr>
        <w:rPr>
          <w:rFonts w:hint="cs"/>
          <w:b/>
          <w:bCs/>
          <w:sz w:val="28"/>
          <w:szCs w:val="28"/>
          <w:rtl/>
          <w:lang w:bidi="ar-EG"/>
        </w:rPr>
      </w:pPr>
      <w:proofErr w:type="gramStart"/>
      <w:r w:rsidRPr="00CF0169">
        <w:rPr>
          <w:b/>
          <w:bCs/>
          <w:sz w:val="28"/>
          <w:szCs w:val="28"/>
          <w:rtl/>
        </w:rPr>
        <w:t>في</w:t>
      </w:r>
      <w:proofErr w:type="gramEnd"/>
      <w:r w:rsidRPr="00CF0169">
        <w:rPr>
          <w:b/>
          <w:bCs/>
          <w:sz w:val="28"/>
          <w:szCs w:val="28"/>
          <w:rtl/>
        </w:rPr>
        <w:t xml:space="preserve"> صباح يوم 26/7/1952م قام بمهاجمة وحصار قصر رأس التين بالإسكندرية، وأرغم الملك على التنازل عن العرش ومغادرة البلاد. </w:t>
      </w:r>
      <w:proofErr w:type="gramStart"/>
      <w:r w:rsidRPr="00CF0169">
        <w:rPr>
          <w:b/>
          <w:bCs/>
          <w:sz w:val="28"/>
          <w:szCs w:val="28"/>
          <w:rtl/>
        </w:rPr>
        <w:t>في</w:t>
      </w:r>
      <w:proofErr w:type="gramEnd"/>
      <w:r w:rsidRPr="00CF0169">
        <w:rPr>
          <w:b/>
          <w:bCs/>
          <w:sz w:val="28"/>
          <w:szCs w:val="28"/>
          <w:rtl/>
        </w:rPr>
        <w:t xml:space="preserve"> 28/7/1952م رجع إلى القاهرة وشارك في حصار قصر عابدين. في يوم 1/8/1952م صدر قرار بنقله إلى كتيبة أخرى لإبعاده عن القاهرة. في 2/10/1952م أبعد إلى فلسطين، ورغم إبعاده فقد قام بعمل بطولي هام إذ قام بتدريب أعداد ضخمة من أبناء فلسطين تدريبًا عسكريًا مركزًا، وكوَّن منهم قوات مقاتلة على درجة عالية من الكفاءة، شاركت بعد ذلك في مواجهة العصابات الصهيونية</w:t>
      </w:r>
      <w:r w:rsidRPr="00CF0169">
        <w:rPr>
          <w:b/>
          <w:bCs/>
          <w:sz w:val="28"/>
          <w:szCs w:val="28"/>
          <w:lang w:bidi="ar-EG"/>
        </w:rPr>
        <w:t>.</w:t>
      </w:r>
    </w:p>
    <w:p w:rsidR="005D3CFD" w:rsidRPr="00CF0169" w:rsidRDefault="005D3CFD" w:rsidP="005D3CFD">
      <w:pPr>
        <w:rPr>
          <w:rFonts w:hint="cs"/>
          <w:b/>
          <w:bCs/>
          <w:sz w:val="28"/>
          <w:szCs w:val="28"/>
          <w:lang w:bidi="ar-EG"/>
        </w:rPr>
      </w:pPr>
    </w:p>
    <w:sectPr w:rsidR="005D3CFD" w:rsidRPr="00CF0169" w:rsidSect="007C78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2B1C"/>
    <w:rsid w:val="00112955"/>
    <w:rsid w:val="00210AB4"/>
    <w:rsid w:val="003C3DA0"/>
    <w:rsid w:val="003E2B1C"/>
    <w:rsid w:val="003E67C6"/>
    <w:rsid w:val="005D3CFD"/>
    <w:rsid w:val="005E3535"/>
    <w:rsid w:val="00651B71"/>
    <w:rsid w:val="006535E1"/>
    <w:rsid w:val="007B29DC"/>
    <w:rsid w:val="007C1581"/>
    <w:rsid w:val="007C7808"/>
    <w:rsid w:val="008B6CE4"/>
    <w:rsid w:val="00927B61"/>
    <w:rsid w:val="00A510BC"/>
    <w:rsid w:val="00AA39A2"/>
    <w:rsid w:val="00B42874"/>
    <w:rsid w:val="00BD707F"/>
    <w:rsid w:val="00CC2544"/>
    <w:rsid w:val="00CF0169"/>
    <w:rsid w:val="00D34EFC"/>
    <w:rsid w:val="00DA3E41"/>
    <w:rsid w:val="00E469F2"/>
    <w:rsid w:val="00EE6F6C"/>
    <w:rsid w:val="00F46D37"/>
    <w:rsid w:val="00F5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D3C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D%D9%89_%D8%A7%D9%84%D8%B9%D8%A8%D8%A7%D8%B3%D9%8A%D8%A9&amp;action=edit&amp;redlink=1" TargetMode="External"/><Relationship Id="rId13" Type="http://schemas.openxmlformats.org/officeDocument/2006/relationships/hyperlink" Target="https://ar.wikipedia.org/wiki/%D9%81%D8%A7%D8%B1%D9%88%D9%82_%D8%A7%D9%84%D8%A3%D9%88%D9%84" TargetMode="External"/><Relationship Id="rId18" Type="http://schemas.openxmlformats.org/officeDocument/2006/relationships/hyperlink" Target="https://ar.wikipedia.org/wiki/%D8%A3%D8%AD%D9%85%D8%AF_%D8%B9%D8%A8%D8%AF_%D8%A7%D9%84%D8%B9%D8%B2%D9%8A%D8%B2_(%D8%B9%D8%B3%D9%83%D8%B1%D9%8A_%D9%85%D8%B5%D8%B1%D9%8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ikipedia.org/wiki/1914" TargetMode="External"/><Relationship Id="rId12" Type="http://schemas.openxmlformats.org/officeDocument/2006/relationships/hyperlink" Target="https://ar.wikipedia.org/wiki/%D8%A7%D9%84%D8%A5%D8%AE%D9%88%D8%A7%D9%86_%D8%A7%D9%84%D9%85%D8%B3%D9%84%D9%85%D9%8A%D9%86" TargetMode="External"/><Relationship Id="rId17" Type="http://schemas.openxmlformats.org/officeDocument/2006/relationships/hyperlink" Target="https://ar.wikipedia.org/wiki/%D9%85%D8%AD%D9%85%D9%88%D8%AF_%D9%84%D8%A8%D9%8A%D8%A8" TargetMode="External"/><Relationship Id="rId2" Type="http://schemas.microsoft.com/office/2007/relationships/stylesWithEffects" Target="stylesWithEffects.xml"/><Relationship Id="rId16" Type="http://schemas.openxmlformats.org/officeDocument/2006/relationships/hyperlink" Target="https://ar.wikipedia.org/wiki/1985" TargetMode="External"/><Relationship Id="rId20" Type="http://schemas.openxmlformats.org/officeDocument/2006/relationships/hyperlink" Target="https://ar.wikipedia.org/wiki/%D8%A3%D8%AD%D9%85%D8%AF_%D8%B9%D8%A8%D8%AF_%D8%A7%D9%84%D8%B9%D8%B2%D9%8A%D8%B2_(%D8%B9%D8%B3%D9%83%D8%B1%D9%8A_%D9%85%D8%B5%D8%B1%D9%8A)" TargetMode="External"/><Relationship Id="rId1" Type="http://schemas.openxmlformats.org/officeDocument/2006/relationships/styles" Target="styles.xml"/><Relationship Id="rId6" Type="http://schemas.openxmlformats.org/officeDocument/2006/relationships/hyperlink" Target="https://ar.wikipedia.org/wiki/16_%D9%85%D8%A7%D9%8A%D9%88" TargetMode="External"/><Relationship Id="rId11" Type="http://schemas.openxmlformats.org/officeDocument/2006/relationships/hyperlink" Target="https://ar.wikipedia.org/wiki/%D8%AD%D8%B1%D8%A8_%D8%B9%D8%A7%D9%85_1948" TargetMode="External"/><Relationship Id="rId5" Type="http://schemas.openxmlformats.org/officeDocument/2006/relationships/hyperlink" Target="https://ar.wikipedia.org/wiki/%D8%A7%D9%84%D8%B6%D8%A8%D8%A7%D8%B7_%D8%A7%D9%84%D8%A3%D8%AD%D8%B1%D8%A7%D8%B1" TargetMode="External"/><Relationship Id="rId15" Type="http://schemas.openxmlformats.org/officeDocument/2006/relationships/hyperlink" Target="https://ar.wikipedia.org/wiki/1955" TargetMode="External"/><Relationship Id="rId10" Type="http://schemas.openxmlformats.org/officeDocument/2006/relationships/hyperlink" Target="https://ar.wikipedia.org/wiki/%D8%A7%D9%84%D8%A7%D8%AE%D9%88%D8%A7%D9%86_%D8%A7%D9%84%D9%85%D8%B3%D9%84%D9%85%D9%8A%D9%86" TargetMode="External"/><Relationship Id="rId19" Type="http://schemas.openxmlformats.org/officeDocument/2006/relationships/hyperlink" Target="https://ar.wikipedia.org/w/index.php?title=%D8%B2%D9%83%D8%B1%D9%8A%D8%A7_%D8%A7%D9%84%D9%88%D8%B1%D8%AF%D8%A7%D9%86%D9%8A&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8%A7%D9%84%D9%82%D8%A7%D9%87%D8%B1%D8%A9" TargetMode="External"/><Relationship Id="rId14" Type="http://schemas.openxmlformats.org/officeDocument/2006/relationships/hyperlink" Target="https://ar.wikipedia.org/wiki/%D8%AC%D9%85%D8%A7%D9%84_%D8%B9%D8%A8%D8%AF_%D8%A7%D9%84%D9%86%D8%A7%D8%B5%D8%B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900</Words>
  <Characters>5130</Characters>
  <Application>Microsoft Office Word</Application>
  <DocSecurity>0</DocSecurity>
  <Lines>42</Lines>
  <Paragraphs>12</Paragraphs>
  <ScaleCrop>false</ScaleCrop>
  <Company>Ahmed-Under</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3</cp:revision>
  <dcterms:created xsi:type="dcterms:W3CDTF">2017-07-15T16:43:00Z</dcterms:created>
  <dcterms:modified xsi:type="dcterms:W3CDTF">2017-07-15T16:51:00Z</dcterms:modified>
</cp:coreProperties>
</file>