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66" w:rsidRPr="00307E66" w:rsidRDefault="00307E66" w:rsidP="00307E66">
      <w:pPr>
        <w:shd w:val="clear" w:color="auto" w:fill="FFFFFF"/>
        <w:bidi w:val="0"/>
        <w:spacing w:before="75" w:after="75" w:line="386" w:lineRule="atLeast"/>
        <w:outlineLvl w:val="0"/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</w:rPr>
      </w:pPr>
      <w:r w:rsidRPr="00307E66"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  <w:rtl/>
        </w:rPr>
        <w:t>إشكالية التوثيق عند الإخوان المسلمين</w:t>
      </w:r>
    </w:p>
    <w:p w:rsidR="00307E66" w:rsidRPr="00307E66" w:rsidRDefault="00307E66" w:rsidP="00307E66">
      <w:pPr>
        <w:shd w:val="clear" w:color="auto" w:fill="FFFFFF"/>
        <w:bidi w:val="0"/>
        <w:spacing w:before="75" w:after="75" w:line="386" w:lineRule="atLeast"/>
        <w:outlineLvl w:val="3"/>
        <w:rPr>
          <w:rFonts w:ascii="JazeeraRegular" w:eastAsia="Times New Roman" w:hAnsi="JazeeraRegular" w:cs="Times New Roman"/>
          <w:b/>
          <w:bCs/>
          <w:color w:val="8A080A"/>
          <w:sz w:val="24"/>
          <w:szCs w:val="24"/>
        </w:rPr>
      </w:pPr>
      <w:hyperlink r:id="rId4" w:history="1">
        <w:r w:rsidRPr="00307E66">
          <w:rPr>
            <w:rFonts w:ascii="JazeeraRegular" w:eastAsia="Times New Roman" w:hAnsi="JazeeraRegular" w:cs="Times New Roman"/>
            <w:b/>
            <w:bCs/>
            <w:color w:val="337AB7"/>
            <w:sz w:val="24"/>
            <w:szCs w:val="24"/>
            <w:u w:val="single"/>
            <w:rtl/>
          </w:rPr>
          <w:t>د. بدر حسن شافعي</w:t>
        </w:r>
      </w:hyperlink>
      <w:r w:rsidRPr="00307E66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</w:rPr>
        <w:br/>
      </w:r>
      <w:r w:rsidRPr="00307E66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 xml:space="preserve">سبتمبر </w:t>
      </w:r>
      <w:proofErr w:type="spellStart"/>
      <w:r w:rsidRPr="00307E66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>٢٥,</w:t>
      </w:r>
      <w:proofErr w:type="spellEnd"/>
      <w:r w:rsidRPr="00307E66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 xml:space="preserve"> ٢٠١٦</w:t>
      </w:r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ljazeera" w:eastAsia="Times New Roman" w:hAnsi="Aljazeera" w:cs="Times New Roman"/>
          <w:color w:val="800000"/>
          <w:sz w:val="27"/>
          <w:szCs w:val="27"/>
        </w:rPr>
      </w:pPr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 xml:space="preserve">"كانت المسرحية في رحيل المشير حسين طنطاوي وإظهار الأمر أن مرسي هو من </w:t>
      </w:r>
      <w:proofErr w:type="spellStart"/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>أزاحه،</w:t>
      </w:r>
      <w:proofErr w:type="spellEnd"/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 xml:space="preserve"> ثم </w:t>
      </w:r>
      <w:proofErr w:type="spellStart"/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>دفعت،</w:t>
      </w:r>
      <w:proofErr w:type="spellEnd"/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 xml:space="preserve"> أي أجهزة الثور </w:t>
      </w:r>
      <w:proofErr w:type="spellStart"/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>المضادة،</w:t>
      </w:r>
      <w:proofErr w:type="spellEnd"/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 xml:space="preserve"> </w:t>
      </w:r>
      <w:proofErr w:type="spellStart"/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>بالسيسي</w:t>
      </w:r>
      <w:proofErr w:type="spellEnd"/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 xml:space="preserve"> بدلا منه تمهيدا للإطاحة بالإخوان بزعم أنهم فاشلين في </w:t>
      </w:r>
      <w:proofErr w:type="spellStart"/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>الحكم".</w:t>
      </w:r>
      <w:proofErr w:type="spellEnd"/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هكذا صدع وزير العدل السابق أحمد مكي في عهد الرئيس مرسي بجانب من شهادته في حوار هام لموقع "</w:t>
      </w:r>
      <w:hyperlink r:id="rId5" w:tgtFrame="new" w:history="1">
        <w:r w:rsidRPr="00307E66">
          <w:rPr>
            <w:rFonts w:ascii="Aljazeera" w:eastAsia="Times New Roman" w:hAnsi="Aljazeera" w:cs="Times New Roman"/>
            <w:color w:val="337AB7"/>
            <w:sz w:val="24"/>
            <w:szCs w:val="24"/>
            <w:u w:val="single"/>
            <w:rtl/>
          </w:rPr>
          <w:t xml:space="preserve">مصر </w:t>
        </w:r>
        <w:proofErr w:type="spellStart"/>
        <w:r w:rsidRPr="00307E66">
          <w:rPr>
            <w:rFonts w:ascii="Aljazeera" w:eastAsia="Times New Roman" w:hAnsi="Aljazeera" w:cs="Times New Roman"/>
            <w:color w:val="337AB7"/>
            <w:sz w:val="24"/>
            <w:szCs w:val="24"/>
            <w:u w:val="single"/>
            <w:rtl/>
          </w:rPr>
          <w:t>العربية</w:t>
        </w:r>
      </w:hyperlink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"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18 سبتمبر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2016،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عن فترة حرجة من عمر مصر بعد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ونقطة غاية في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الأهمية،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تلك المتعلقة بملابسات عزل الرئيس مرسي للمشير حسين طنطاوي وتعيين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السيسي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بدلا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منه،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وهي الخطوة التي ربما كانت تتطلب خطوات مماثلة من وجهة نظر أنصار الثورة للقضاء على الثورة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المضادة،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لكن مرسي من وجه نظرهم-خذلهم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باتباعه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النهج الإصلاحي في عهد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ثوري،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وبالتالي مكّن  هذه الثورة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المضادة-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الالتفاف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عليه،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كما تلتف الأفعى حول فريستها.</w:t>
      </w:r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تصريحات مكي سبقها بحوالي شهر تصريحات أخرى مثيرة للجدل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للشيخ </w:t>
      </w:r>
      <w:proofErr w:type="spellEnd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>"محمد حسان" </w:t>
      </w: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في الذكرى الثالثة لمجزرة رابعة بخصوص ما حدث في الكواليس إبان الاعتصام "يوليو-أغسطس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2013،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وما يرتبط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رؤية الإخوان للتعامل مع سلطات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الانقلاب،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ثم ما تزامن معها من تصريحات لأحد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الشباب</w:t>
      </w:r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>"</w:t>
      </w:r>
      <w:proofErr w:type="spellEnd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 xml:space="preserve"> أحمد المغير"</w:t>
      </w: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المحسوب علي جماعة الإخوان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المسلمين،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رغم أنه لا ينتمي تنظيما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لها،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بخصوص وجود أسلحة في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رابعة،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ومن قبلها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تصريحات </w:t>
      </w:r>
      <w:proofErr w:type="spellEnd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>"وائل غنيم" </w:t>
      </w: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وغيره بخصوص ثورة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يناير،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كل هذا يجعل الإخوان دائما في دائرة رد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الفعل،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والمتهم الذي يحاول إثبات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براءته،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رغم انشغاله بقضايا أخرى أكثر أهمية بعضها يتعلق بلملمة الصف الإخواني الداخلي الذي كان أحد مصادر قوة الإخوان عبر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التاريخ </w:t>
      </w:r>
      <w:proofErr w:type="spellEnd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 xml:space="preserve">"قوة الإخوة </w:t>
      </w:r>
      <w:proofErr w:type="spellStart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>والتنظيم"</w:t>
      </w: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عن المساعي لتحقيق  ما يسمى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بالاصطفاف"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الثوري"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لمواجهة الانقلاب.</w:t>
      </w:r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رد الفعل الإخواني لم يأت من قبل المتحدث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وإنما يأتي غالبا بصورة غير منظمة لقيادات أو أفراد من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الإخوان،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ربما من قيادات ثورية أخرى خارج الصف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الإخواني </w:t>
      </w:r>
      <w:proofErr w:type="spellEnd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 xml:space="preserve">"مثل رد الدكتور محمد محسوب على كل من وائل غنيم والشيخ </w:t>
      </w:r>
      <w:proofErr w:type="spellStart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>حسان".</w:t>
      </w:r>
      <w:proofErr w:type="spellEnd"/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ljazeera" w:eastAsia="Times New Roman" w:hAnsi="Aljazeera" w:cs="Times New Roman"/>
          <w:color w:val="800000"/>
          <w:sz w:val="27"/>
          <w:szCs w:val="27"/>
          <w:rtl/>
        </w:rPr>
      </w:pPr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>إشكالية التوثيق:</w:t>
      </w:r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هنا تبرز إشكالية هامة لدى جماعة الإخوان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المسلمين،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ربما لا تقل خطورة أو أهمية عن قضايا الاصطفاف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الداخلي،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الوطني،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هي قضية توثيق الأحداث. فحتى هذه اللحظة لا يلاحظ المتابع لقنوات الإخوان أو القنوات القريبة منها أو حتى منافذ الإعلام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الإخوانية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المختلفة،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أية برامج وثائقية تستعرض موقف الجماعة من أحداث هامة كأحداث ثورة الخامس والعشرين من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يناير،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حتى موقف الإخوان من فكرة التحالف الوطني لخوض أول انتخابات تجرى بعد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ولماذا تقلص التحالف من 43 حزبا إلى 10 أحزاب وسط هيمنة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إخوانية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أثارت </w:t>
      </w: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شكوكاً في حينها عليه ومن ثم الهيمنة على مجلس الشعب بعد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ذلك،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ثم ماذا عن أداء الإخوان داخل البرلمان وما دار في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الكواليس،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داخل الجمعية التأسيسية لوضع الدستور سواء الأولى أم الثانية.</w:t>
      </w:r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مرورا بفترة حكم الرئيس مرسي وما تضمنتها من أحداث ربما خضعت لتحليلات تصب في غير صالحهم مثل ملابسات الإعلان الدستوري الصادر في نوفمبر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2012،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وقبله ملابسات عزل طنطاوي وعنان لاسيما أن البعض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يرى،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كما سبق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القول،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أن  الرئيس محمد مرسي ربما أخطأ في عدم اتخاذ قرارات ثورية مماثلة في مواجهة الثورة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المضادة،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وبالتالي يتحمل تمكين الأخيرة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منه،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حين يرى آخرون كشهادة مكي الأخيرة أن الأمر تم من خلال اتفاق عسكري-عسكري بعيدا عن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مرسي،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كذلك من القضايا الشائكة أيضا الكواليس التي شهدتها اللحظات الأخيرة قبل عزله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ومنها: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هل كان الرئيس على علم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بالانقلاب؟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ولماذا لم يعزل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السيسي؟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يدعو لانتخابات رئاسية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مبكرة؟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حتى يخرج في خطابه الأخير "قبل عزله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وحبسه"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ليوضح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الحقائق؟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وغير ذلك كثير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لقد اكتفى الإخوان بعرض المعلومات التي تُطلب منهم من بعض الجهات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الإعلامية،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والتي تتم بصورة غير منظمة وغير موجهة من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ناحية،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كما أنها قد تتضمن رؤية شخصية لأصحابها قد تصيب وقد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تخطئ،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وربما لا تُعبر عن موقف الجماعة بقدر التعبير عن وجهة نظر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صاحبها،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ناهيك عما قد يكون بينهما من تباين يصل إلى درجة التناقض.</w:t>
      </w:r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ljazeera" w:eastAsia="Times New Roman" w:hAnsi="Aljazeera" w:cs="Times New Roman"/>
          <w:color w:val="800000"/>
          <w:sz w:val="27"/>
          <w:szCs w:val="27"/>
          <w:rtl/>
        </w:rPr>
      </w:pPr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>أهمية التوثيق:</w:t>
      </w:r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إن أهمية التوثيق في اللحظات الفارقة التي تمر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جماعة أو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أمة،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تنبع من عدة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أمور،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فهي أولا تحفظ الذاكرة من آفة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النسيان،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كما أنها تشكل مرجعا للباحثين الذين تتناول دراساتهم هذه المرحلة الهامة من تاريخ مصر بدلا من الاعتماد على مصادر قد تكون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معلومات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مغلوطة،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متناثرة هنا أو هناك تجعله يتكبد مشقة كثيرة في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تجميعها،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عن أن هذا التوثيق لا يساهم فقط في معركة الوعي التي تخوضها الجماعة في مواجهة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خصومها،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وإنما في تبصير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الأجيال </w:t>
      </w:r>
      <w:proofErr w:type="spellEnd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>"القادمة" </w:t>
      </w: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بموقف الجماعة من هذه الأحداث بما يمكنهم من الإحاطة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أولا،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ثم تقييمها سلبا أو إيجابا بعد ذلك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.</w:t>
      </w:r>
      <w:proofErr w:type="spellEnd"/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لقد اعتمدت الجماعة في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محاضنها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التربوية على بعض الكتب لتوثيق تاريخ نشأتها ومواقفها من بعض الأحداث التاريخية ومنها "مذكرات الدعوة والداعية للإمام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البنا"،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كتاب </w:t>
      </w:r>
      <w:proofErr w:type="spellEnd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 xml:space="preserve">"الإخوان المسلمون ... أحداث صنعت </w:t>
      </w:r>
      <w:proofErr w:type="spellStart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>التاريخ"</w:t>
      </w: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للدكتور محمود عبد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الحليم،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والذي يعد أحد المراجع الهامة للصف الإخواني بمراحله المختلفة رغم أنه –كما جاء في ديباجته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–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يعبر عن وجهة نظر خاصة لصاحبه لأحداث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عايشها،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وأخرى اكتفى بنقلها عن آخرين كأحداث نشأة الدعوة في الإسماعيلية نقلا عن الإمام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البنا،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حرب فلسطين نقلا عن كامل الشريف.</w:t>
      </w:r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كما قامت الجماعة بتدشين موقع "</w:t>
      </w:r>
      <w:hyperlink r:id="rId6" w:tgtFrame="new" w:history="1">
        <w:r w:rsidRPr="00307E66">
          <w:rPr>
            <w:rFonts w:ascii="Aljazeera" w:eastAsia="Times New Roman" w:hAnsi="Aljazeera" w:cs="Times New Roman"/>
            <w:color w:val="337AB7"/>
            <w:sz w:val="24"/>
            <w:szCs w:val="24"/>
            <w:u w:val="single"/>
            <w:rtl/>
          </w:rPr>
          <w:t xml:space="preserve">إخوان </w:t>
        </w:r>
        <w:proofErr w:type="spellStart"/>
        <w:r w:rsidRPr="00307E66">
          <w:rPr>
            <w:rFonts w:ascii="Aljazeera" w:eastAsia="Times New Roman" w:hAnsi="Aljazeera" w:cs="Times New Roman"/>
            <w:color w:val="337AB7"/>
            <w:sz w:val="24"/>
            <w:szCs w:val="24"/>
            <w:u w:val="single"/>
            <w:rtl/>
          </w:rPr>
          <w:t>ويكي</w:t>
        </w:r>
      </w:hyperlink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"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شبكة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الإنترنت،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وبحسب ما يعرف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الموقع نفسه هو "الموسوعة التاريخية للإخوان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للمسلمين"،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وكذلك هناك موقع آخر بعنوان "</w:t>
      </w:r>
      <w:hyperlink r:id="rId7" w:tgtFrame="new" w:history="1">
        <w:r w:rsidRPr="00307E66">
          <w:rPr>
            <w:rFonts w:ascii="Aljazeera" w:eastAsia="Times New Roman" w:hAnsi="Aljazeera" w:cs="Times New Roman"/>
            <w:color w:val="337AB7"/>
            <w:sz w:val="24"/>
            <w:szCs w:val="24"/>
            <w:u w:val="single"/>
            <w:rtl/>
          </w:rPr>
          <w:t xml:space="preserve">تراث </w:t>
        </w:r>
        <w:proofErr w:type="spellStart"/>
        <w:r w:rsidRPr="00307E66">
          <w:rPr>
            <w:rFonts w:ascii="Aljazeera" w:eastAsia="Times New Roman" w:hAnsi="Aljazeera" w:cs="Times New Roman"/>
            <w:color w:val="337AB7"/>
            <w:sz w:val="24"/>
            <w:szCs w:val="24"/>
            <w:u w:val="single"/>
            <w:rtl/>
          </w:rPr>
          <w:t>الإخوان</w:t>
        </w:r>
      </w:hyperlink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وعندما يتأمل الباحث هذا المحتوى أو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ذاك،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نجد إسهابا كثيرا في أحداث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الماضي،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دونما أي إشارة إلى التاريخ المعاصر منذ </w:t>
      </w: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ثورة يناير 2011 وحتى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الآن،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رغم كونه بات الأهم الآن في معركة الوعي التي تخوضها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الجماعة،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لاسيما بعدما بات معظم شهود عيان هذه الأحداث ما بين شهيد ومعتقل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ومطارد،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وفي ظل الحملة الشرسة التي تتعرض لها من قبل الطرف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الآخر،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والتي يبدو أنها مستمرة ولن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تنقطع،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وكان آخرها على سبيل المثال وليس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الحصر،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عرض فيلم في مهرجان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"كان"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الماضي بفرنسا بعنوان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"اشتباك"،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بإنتاج مصري-.إماراتي –ألماني-فرنسي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مشترك،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يوثق مساوئ حكم الإخوان خلال حكم الرئيس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مرسي!.</w:t>
      </w:r>
      <w:proofErr w:type="spellEnd"/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ljazeera" w:eastAsia="Times New Roman" w:hAnsi="Aljazeera" w:cs="Times New Roman"/>
          <w:color w:val="800000"/>
          <w:sz w:val="27"/>
          <w:szCs w:val="27"/>
          <w:rtl/>
        </w:rPr>
      </w:pPr>
      <w:r w:rsidRPr="00307E66">
        <w:rPr>
          <w:rFonts w:ascii="Aljazeera" w:eastAsia="Times New Roman" w:hAnsi="Aljazeera" w:cs="Times New Roman"/>
          <w:color w:val="800000"/>
          <w:sz w:val="27"/>
          <w:szCs w:val="27"/>
          <w:rtl/>
        </w:rPr>
        <w:t>خلاصة:</w:t>
      </w:r>
    </w:p>
    <w:p w:rsidR="00307E66" w:rsidRPr="00307E66" w:rsidRDefault="00307E66" w:rsidP="00307E66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في ظل الاعتبارات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السابقة،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يبقى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السؤال: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لماذا لا يوثق الإخوان وجهات نظرهم حتى يعرف الناس في الداخل "مؤيدين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ومعارضين"،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وكذلك في الخارج حقيقة موقفهم. هل السبب هو عدم امتلاك وسائل التوثيق رغم بساطتها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وسهولها"،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فضلا عن إمكانية تخصيص برنامج واحد في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فضائية </w:t>
      </w:r>
      <w:proofErr w:type="spellEnd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>"وطن" </w:t>
      </w: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الناطقة باسم الجماعة يكون على غرار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برنامج </w:t>
      </w:r>
      <w:proofErr w:type="spellEnd"/>
      <w:r w:rsidRPr="00307E66">
        <w:rPr>
          <w:rFonts w:ascii="Aljazeera" w:eastAsia="Times New Roman" w:hAnsi="Aljazeera" w:cs="Times New Roman"/>
          <w:color w:val="800000"/>
          <w:szCs w:val="27"/>
          <w:rtl/>
        </w:rPr>
        <w:t>"شاهد على العصر" </w:t>
      </w:r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الذي تقدمه قناة الجزيرة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الفضائية،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"برنامج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مراجعات"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الذي قدمته قناة الحوار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الفضائية،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أم أن السبب يرجع إلى افتراض إلمام الناس في الداخل والخارج بهذه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المواقف،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أم هي إشكالية عدم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قناعة؟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أم الانشغال بأولويات </w:t>
      </w:r>
      <w:proofErr w:type="spellStart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أخرى؟</w:t>
      </w:r>
      <w:proofErr w:type="spellEnd"/>
      <w:r w:rsidRPr="00307E66">
        <w:rPr>
          <w:rFonts w:ascii="Aljazeera" w:eastAsia="Times New Roman" w:hAnsi="Aljazeera" w:cs="Times New Roman"/>
          <w:color w:val="333333"/>
          <w:sz w:val="24"/>
          <w:szCs w:val="24"/>
          <w:rtl/>
        </w:rPr>
        <w:t> </w:t>
      </w:r>
    </w:p>
    <w:p w:rsidR="007C355B" w:rsidRDefault="007C355B">
      <w:pPr>
        <w:rPr>
          <w:rFonts w:hint="cs"/>
        </w:rPr>
      </w:pPr>
    </w:p>
    <w:sectPr w:rsidR="007C355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zee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azeer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jazee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7E66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246"/>
    <w:rsid w:val="000616E2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1CD0"/>
    <w:rsid w:val="00071ED3"/>
    <w:rsid w:val="00074735"/>
    <w:rsid w:val="0007527E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4D40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02DF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08A1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76E5"/>
    <w:rsid w:val="001B78C2"/>
    <w:rsid w:val="001C24B8"/>
    <w:rsid w:val="001C43BA"/>
    <w:rsid w:val="001D3323"/>
    <w:rsid w:val="001D34DC"/>
    <w:rsid w:val="001D59C2"/>
    <w:rsid w:val="001D64DA"/>
    <w:rsid w:val="001D6E4B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21587"/>
    <w:rsid w:val="00221D0E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3443"/>
    <w:rsid w:val="00254112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81A73"/>
    <w:rsid w:val="00282AC8"/>
    <w:rsid w:val="00282EB6"/>
    <w:rsid w:val="00282FE5"/>
    <w:rsid w:val="00286344"/>
    <w:rsid w:val="00286F32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0B1D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07E66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F8F"/>
    <w:rsid w:val="00385D0F"/>
    <w:rsid w:val="00387482"/>
    <w:rsid w:val="00387824"/>
    <w:rsid w:val="00390898"/>
    <w:rsid w:val="0039102C"/>
    <w:rsid w:val="003935FB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1DFA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37C3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5BB9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3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254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7E8"/>
    <w:rsid w:val="006C2B9F"/>
    <w:rsid w:val="006C6AA9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7125"/>
    <w:rsid w:val="0072287F"/>
    <w:rsid w:val="0072335B"/>
    <w:rsid w:val="00723661"/>
    <w:rsid w:val="00725EC3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20E1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A6CA6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46C3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4F"/>
    <w:rsid w:val="00BC5562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5AED"/>
    <w:rsid w:val="00C76A43"/>
    <w:rsid w:val="00C7726C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E6D7E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BE9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246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31E4"/>
    <w:rsid w:val="00F24455"/>
    <w:rsid w:val="00F248CF"/>
    <w:rsid w:val="00F24D72"/>
    <w:rsid w:val="00F31078"/>
    <w:rsid w:val="00F326BB"/>
    <w:rsid w:val="00F328B7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34A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paragraph" w:styleId="1">
    <w:name w:val="heading 1"/>
    <w:basedOn w:val="a"/>
    <w:link w:val="1Char"/>
    <w:uiPriority w:val="9"/>
    <w:qFormat/>
    <w:rsid w:val="00307E6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307E6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07E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307E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307E66"/>
    <w:rPr>
      <w:color w:val="0000FF"/>
      <w:u w:val="single"/>
    </w:rPr>
  </w:style>
  <w:style w:type="paragraph" w:customStyle="1" w:styleId="secontitle">
    <w:name w:val="secontitle"/>
    <w:basedOn w:val="a"/>
    <w:rsid w:val="00307E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7E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E66"/>
  </w:style>
  <w:style w:type="character" w:customStyle="1" w:styleId="secontitle1">
    <w:name w:val="secontitle1"/>
    <w:basedOn w:val="a0"/>
    <w:rsid w:val="0030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athikhwan.com/hom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khwanwiki.com/index.php?title=%D8%A7%D9%84%D8%B5%D9%81%D8%AD%D8%A9_%D8%A7%D9%84%D8%B1%D8%A6%D9%8A%D8%B3%D9%8A%D8%A9" TargetMode="External"/><Relationship Id="rId5" Type="http://schemas.openxmlformats.org/officeDocument/2006/relationships/hyperlink" Target="http://www.masralarabia.com/%D8%A7%D9%84%D8%AD%D9%8A%D8%A7%D8%A9-%D8%A7%D9%84%D8%B3%D9%8A%D8%A7%D8%B3%D9%8A%D8%A9/1260295-%D8%AD%D9%88%D8%A7%D8%B1-%D8%A3%D8%AD%D9%85%D8%AF-%D9%85%D9%83%D9%8A-25-%D9%8A%D9%86%D8%A7%D9%8A%D8%B1-%D9%84%D9%85-%D8%AA%D9%83%D9%86-%D8%AB%D9%88%D8%B1%D8%A9-%D9%88%D8%A7%D9%84%D8%A5%D8%B7%D8%A7%D8%AD%D8%A9-%D8%A8%D9%80-%D8%B7%D9%86%D8%B7%D8%A7%D9%88%D9%8A-%D9%83%D8%A7%D9%86%D8%AA-%D9%85%D8%B3%D8%B1%D8%AD%D9%8A%D8%A9" TargetMode="External"/><Relationship Id="rId4" Type="http://schemas.openxmlformats.org/officeDocument/2006/relationships/hyperlink" Target="http://www.eipss-eg.org/Dr.Badr-Hassan-Shafei/4/0/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2017-02-03T19:52:00Z</dcterms:created>
  <dcterms:modified xsi:type="dcterms:W3CDTF">2017-02-03T19:53:00Z</dcterms:modified>
</cp:coreProperties>
</file>