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B" w:rsidRDefault="0021540B" w:rsidP="00A00DA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</w:p>
    <w:p w:rsidR="007C355B" w:rsidRDefault="00F9403C" w:rsidP="00A00DA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A00DAB">
        <w:rPr>
          <w:rFonts w:hint="cs"/>
          <w:b/>
          <w:bCs/>
          <w:color w:val="FF0000"/>
          <w:sz w:val="44"/>
          <w:szCs w:val="44"/>
          <w:rtl/>
          <w:lang w:bidi="ar-EG"/>
        </w:rPr>
        <w:t>الاقليات المسلمة فى النرويج</w:t>
      </w:r>
    </w:p>
    <w:p w:rsidR="0021540B" w:rsidRPr="00A00DAB" w:rsidRDefault="0021540B" w:rsidP="00A00DAB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>
        <w:rPr>
          <w:b/>
          <w:bCs/>
          <w:noProof/>
          <w:color w:val="FF0000"/>
          <w:sz w:val="44"/>
          <w:szCs w:val="44"/>
          <w:rtl/>
        </w:rPr>
        <w:drawing>
          <wp:inline distT="0" distB="0" distL="0" distR="0">
            <wp:extent cx="5274310" cy="2966720"/>
            <wp:effectExtent l="19050" t="0" r="2540" b="0"/>
            <wp:docPr id="1" name="صورة 0" descr="نروي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روي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3C" w:rsidRDefault="00F9403C">
      <w:pPr>
        <w:rPr>
          <w:rtl/>
          <w:lang w:bidi="ar-EG"/>
        </w:rPr>
      </w:pPr>
    </w:p>
    <w:p w:rsidR="00F9403C" w:rsidRPr="00A00DAB" w:rsidRDefault="00F9403C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A00DAB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مملكة إحدى الدول الاسكندينافية استقلت عن السويد وتبلغ مساحتها 324,219 كم ويبلغ عدد سكانها اربعة ملايين ونصف يتكلم السكان اللغة النرويجية وهى من اصل جرمانى قريبة من اللغة السويدية واللغة </w:t>
      </w:r>
      <w:r w:rsidR="00A00DAB" w:rsidRPr="00A00DAB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الدنمركية</w:t>
      </w:r>
      <w:r w:rsidRPr="00A00DAB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وتوجد اقلية لا تتجاوز خمسة عشر الفا ومجموعة من </w:t>
      </w:r>
      <w:r w:rsidR="00A00DAB" w:rsidRPr="00A00DAB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اللازب</w:t>
      </w:r>
      <w:r w:rsidRPr="00A00DAB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الذين يعيشون لا يزيدون على ثلاثين الفا</w:t>
      </w:r>
    </w:p>
    <w:p w:rsidR="00F9403C" w:rsidRPr="00A00DAB" w:rsidRDefault="00F9403C" w:rsidP="00CA092E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A00DAB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يدين السكان بالنصرانية على المذهب البروستانتى وهو دين الدولة الرسمى وتوجد من الكاثوليك يقدر عددها بثلاثة عشر الف </w:t>
      </w:r>
    </w:p>
    <w:p w:rsidR="00CA092E" w:rsidRPr="00A00DAB" w:rsidRDefault="00CA092E" w:rsidP="00CA092E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يرجع ظهور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5" w:tooltip="إسلام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المسلمين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6" w:tooltip="النرويج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بالنرويج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إلى ستينيات القرن الماضي حينما كان العمال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7" w:tooltip="تركيا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الأتراك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8" w:tooltip="باكستان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والباكستانيون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يسافرون إليها للعمل. عام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9" w:tooltip="1969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1969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 اعترفت الحكومة النرويجية بالإسلام كدين رسمي في النرويج. بني أول مسجد في العاصمة النرويجية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0" w:tooltip="أوسلو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أوسلو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1" w:tooltip="1974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1974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ويعتبر الإسلام الآن ثاني ديانة لها أتباع في النرويج بعد أتباع الكنيسة الانجليلية اللوثرية (86%) حيث تبلغ نسبة الجالية المسلمة أكثر من 2% من السكان. أغلب المسلمين في النرويج هم من المهاجرين أو مواليد من الجيل الأول والثاني لعائلات مسلمة ويقدر عددهم بمئة وخمسة عشر ألف (115.000) مسلم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CA092E" w:rsidRPr="00A00DAB" w:rsidRDefault="00CA092E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أكثر مسلمي النرويج هم من الباكستانيين المهاجرين (26,286 شخص)، ثم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2" w:tooltip="العراق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العراقيين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</w:rPr>
        <w:t>(17,295)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، ثم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3" w:tooltip="الصومال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الصوماليين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</w:rPr>
        <w:t>(15,586)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، ثم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4" w:tooltip="البوسنة والهرسك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البوسنيين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</w:rPr>
        <w:t>(15,216)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،</w:t>
      </w:r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5" w:tooltip="إيران" w:history="1">
        <w:r w:rsidRPr="00A00DAB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فالإيرانيين</w:t>
        </w:r>
      </w:hyperlink>
      <w:r w:rsidRPr="00A00DA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</w:rPr>
        <w:t>(13,506)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، فالترك (12,971). يوجد في مدينة 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lastRenderedPageBreak/>
        <w:t>أوسلو العاصمة أكثر من 30 جمعية ومسجد للمسلمين</w:t>
      </w:r>
      <w:r w:rsidRPr="00A00DA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A00DAB" w:rsidRPr="00A00DAB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 وعدد المسلمون بالنرويج في احصائية 2007 بلغ 145 الف نسمه وان عدد المؤسسات 90 مؤسسة</w:t>
      </w: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>اهم المنظمات الاسلامية</w:t>
      </w: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1 </w:t>
      </w:r>
      <w:r w:rsidRPr="00A00DAB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>–</w:t>
      </w: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 الجمعية الاسلامية الحنيقية في العاصمة اوسلو</w:t>
      </w: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2 </w:t>
      </w:r>
      <w:r w:rsidRPr="00A00DAB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>–</w:t>
      </w: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 المركز الثقافى الاسلامى</w:t>
      </w: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3 </w:t>
      </w:r>
      <w:r w:rsidRPr="00A00DAB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>–</w:t>
      </w: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 اتحاد الجمعيات الاسلامية</w:t>
      </w: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4 </w:t>
      </w:r>
      <w:r w:rsidRPr="00A00DAB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>–</w:t>
      </w: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 رابطة العالم الاسلامى</w:t>
      </w:r>
    </w:p>
    <w:p w:rsidR="00A00DAB" w:rsidRPr="00A00DAB" w:rsidRDefault="00A00DAB" w:rsidP="00A00DAB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</w:pP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5 </w:t>
      </w:r>
      <w:r w:rsidRPr="00A00DAB">
        <w:rPr>
          <w:rFonts w:ascii="Tahoma" w:hAnsi="Tahoma" w:cs="Tahoma"/>
          <w:b/>
          <w:bCs/>
          <w:color w:val="000000" w:themeColor="text1"/>
          <w:sz w:val="28"/>
          <w:szCs w:val="28"/>
          <w:rtl/>
        </w:rPr>
        <w:t>–</w:t>
      </w: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 الانحاد العام للجمعيات الاسلامية بالدو</w:t>
      </w:r>
      <w:r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 xml:space="preserve">ل </w:t>
      </w:r>
      <w:r w:rsidRPr="00A00DAB">
        <w:rPr>
          <w:rFonts w:ascii="Tahoma" w:hAnsi="Tahoma" w:cs="Tahoma" w:hint="cs"/>
          <w:b/>
          <w:bCs/>
          <w:color w:val="000000" w:themeColor="text1"/>
          <w:sz w:val="28"/>
          <w:szCs w:val="28"/>
          <w:rtl/>
        </w:rPr>
        <w:t>الاسكيندنافية</w:t>
      </w:r>
    </w:p>
    <w:p w:rsidR="00CA092E" w:rsidRPr="00A00DAB" w:rsidRDefault="00CA092E" w:rsidP="00CA092E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sectPr w:rsidR="00CA092E" w:rsidRPr="00A00DA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403C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C6EFA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D0DAA"/>
    <w:rsid w:val="001D232D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493C"/>
    <w:rsid w:val="0021540B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6602C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1FC8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66D6F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0DAB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092E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C0612"/>
    <w:rsid w:val="00CC1854"/>
    <w:rsid w:val="00CC4152"/>
    <w:rsid w:val="00CC42B0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14E6"/>
    <w:rsid w:val="00E41E41"/>
    <w:rsid w:val="00E44617"/>
    <w:rsid w:val="00E455C3"/>
    <w:rsid w:val="00E5124D"/>
    <w:rsid w:val="00E53466"/>
    <w:rsid w:val="00E54067"/>
    <w:rsid w:val="00E54177"/>
    <w:rsid w:val="00E60DD8"/>
    <w:rsid w:val="00E62287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403C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9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092E"/>
  </w:style>
  <w:style w:type="character" w:styleId="Hyperlink">
    <w:name w:val="Hyperlink"/>
    <w:basedOn w:val="a0"/>
    <w:uiPriority w:val="99"/>
    <w:semiHidden/>
    <w:unhideWhenUsed/>
    <w:rsid w:val="00CA092E"/>
    <w:rPr>
      <w:color w:val="0000FF"/>
      <w:u w:val="single"/>
    </w:rPr>
  </w:style>
  <w:style w:type="character" w:styleId="a4">
    <w:name w:val="Strong"/>
    <w:basedOn w:val="a0"/>
    <w:uiPriority w:val="22"/>
    <w:qFormat/>
    <w:rsid w:val="00CA092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1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8%A7%D9%83%D8%B3%D8%AA%D8%A7%D9%86" TargetMode="External"/><Relationship Id="rId13" Type="http://schemas.openxmlformats.org/officeDocument/2006/relationships/hyperlink" Target="https://ar.wikipedia.org/wiki/%D8%A7%D9%84%D8%B5%D9%88%D9%85%D8%A7%D9%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8%AA%D8%B1%D9%83%D9%8A%D8%A7" TargetMode="External"/><Relationship Id="rId12" Type="http://schemas.openxmlformats.org/officeDocument/2006/relationships/hyperlink" Target="https://ar.wikipedia.org/wiki/%D8%A7%D9%84%D8%B9%D8%B1%D8%A7%D9%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9%86%D8%B1%D9%88%D9%8A%D8%AC" TargetMode="External"/><Relationship Id="rId11" Type="http://schemas.openxmlformats.org/officeDocument/2006/relationships/hyperlink" Target="https://ar.wikipedia.org/wiki/1974" TargetMode="External"/><Relationship Id="rId5" Type="http://schemas.openxmlformats.org/officeDocument/2006/relationships/hyperlink" Target="https://ar.wikipedia.org/wiki/%D8%A5%D8%B3%D9%84%D8%A7%D9%85" TargetMode="External"/><Relationship Id="rId15" Type="http://schemas.openxmlformats.org/officeDocument/2006/relationships/hyperlink" Target="https://ar.wikipedia.org/wiki/%D8%A5%D9%8A%D8%B1%D8%A7%D9%86" TargetMode="External"/><Relationship Id="rId10" Type="http://schemas.openxmlformats.org/officeDocument/2006/relationships/hyperlink" Target="https://ar.wikipedia.org/wiki/%D8%A3%D9%88%D8%B3%D9%84%D9%8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.wikipedia.org/wiki/1969" TargetMode="External"/><Relationship Id="rId14" Type="http://schemas.openxmlformats.org/officeDocument/2006/relationships/hyperlink" Target="https://ar.wikipedia.org/wiki/%D8%A7%D9%84%D8%A8%D9%88%D8%B3%D9%86%D8%A9_%D9%88%D8%A7%D9%84%D9%87%D8%B1%D8%B3%D9%8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2017-03-09T15:13:00Z</dcterms:created>
  <dcterms:modified xsi:type="dcterms:W3CDTF">2017-03-09T21:37:00Z</dcterms:modified>
</cp:coreProperties>
</file>